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" w:leader="none"/>
        </w:tabs>
        <w:spacing w:before="120" w:after="0"/>
        <w:jc w:val="center"/>
        <w:rPr/>
      </w:pPr>
      <w:r>
        <w:rPr>
          <w:bCs/>
          <w:iCs/>
          <w:kern w:val="2"/>
          <w:sz w:val="20"/>
        </w:rPr>
        <w:tab/>
        <w:tab/>
        <w:tab/>
        <w:tab/>
        <w:tab/>
        <w:tab/>
        <w:tab/>
        <w:t>Załącznik nr 4 do Regulaminu przetwarzania danych osobowych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Informacja o prywatności zgodnie z art. 14 RODO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kandydata zgłaszanego przez podmiot uprawniony do nadania odznaczenia państwowego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późn. zm.), dalej „RODO”, informujemy, że: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120" w:after="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jest Wielkopolski Urząd Wojewódzki w Poznaniu,</w:t>
        <w:br/>
        <w:t>al. Niepodległości 16/18, 61-713 Poznań, tel. 61 854 10 00, mail: wuw@poznan.uw.gov.pl;</w:t>
      </w:r>
    </w:p>
    <w:p>
      <w:pPr>
        <w:pStyle w:val="ListParagraph"/>
        <w:spacing w:before="120" w:after="0"/>
        <w:ind w:left="426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sprawach związanych z danymi osobowymi można kontaktować się z inspektorem ochrony danych w Wielkopolskim Urzędzie Wojewódzkim w Poznaniu pod adresem: iod@poznan.uw.gov.pl;</w:t>
      </w:r>
    </w:p>
    <w:p>
      <w:pPr>
        <w:pStyle w:val="Normal"/>
        <w:spacing w:before="12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 Pani/Pana dane osobowe będą przetwarzane w celu procedowania wniosków o nadanie odznaczeń państwowych na podstawie ustawy z 16 października 1992 r. o orderach i odznaczeniach (Dz. U. z 2023 roku poz. 2053), zgodnie z </w:t>
      </w:r>
      <w:r>
        <w:rPr>
          <w:iCs/>
          <w:sz w:val="22"/>
          <w:szCs w:val="22"/>
        </w:rPr>
        <w:t>art. 6 ust. 1 lit.</w:t>
      </w:r>
      <w:r>
        <w:rPr>
          <w:i/>
          <w:iCs/>
          <w:sz w:val="22"/>
          <w:szCs w:val="22"/>
        </w:rPr>
        <w:t xml:space="preserve"> c</w:t>
      </w:r>
      <w:r>
        <w:rPr>
          <w:iCs/>
          <w:sz w:val="22"/>
          <w:szCs w:val="22"/>
        </w:rPr>
        <w:t xml:space="preserve"> i </w:t>
      </w:r>
      <w:r>
        <w:rPr>
          <w:i/>
          <w:iCs/>
          <w:sz w:val="22"/>
          <w:szCs w:val="22"/>
        </w:rPr>
        <w:t xml:space="preserve">e </w:t>
      </w:r>
      <w:r>
        <w:rPr>
          <w:iCs/>
          <w:sz w:val="22"/>
          <w:szCs w:val="22"/>
        </w:rPr>
        <w:t xml:space="preserve"> RODO</w:t>
      </w:r>
      <w:r>
        <w:rPr>
          <w:i/>
          <w:iCs/>
          <w:sz w:val="22"/>
          <w:szCs w:val="22"/>
        </w:rPr>
        <w:t>;</w:t>
      </w:r>
    </w:p>
    <w:p>
      <w:pPr>
        <w:pStyle w:val="Normal"/>
        <w:spacing w:before="12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 kategorie przetwarzanych danych osobowych będą obejmować w szczególności takie dane jak: imię i nazwisko, pesel, data i miejsce urodzenia, miejsce zamieszkania – zgodnie ze wzorem wniosku </w:t>
        <w:br/>
        <w:t>o nadanie odznaczenia Kancelarii Prezydenta RP;</w:t>
      </w:r>
    </w:p>
    <w:p>
      <w:pPr>
        <w:pStyle w:val="Normal"/>
        <w:spacing w:before="12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5)   źródłem pochodzenia Pani/Pana danych osobowych są informacje zawarte w składanym przez podmiot uprawniony do wojewody wielkopolskiego wniosku o nadanie odznaczenia, zgodnym ze wzorem Kancelarii Prezydenta RP;</w:t>
      </w:r>
    </w:p>
    <w:p>
      <w:pPr>
        <w:pStyle w:val="Normal"/>
        <w:spacing w:before="12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 Pani/Pana dane osobowe mogą być udostępniane innym podmiotom, którymi mogą być podmioty upoważnione do odbioru Pani/Pana danych osobowych na podstawie odpowiednich przepisów prawa: Biuro Odznaczeń i Nominacji Kancelarii Prezydenta RP, ministerstwa, </w:t>
      </w:r>
      <w:bookmarkStart w:id="0" w:name="_GoBack"/>
      <w:bookmarkEnd w:id="0"/>
      <w:r>
        <w:rPr>
          <w:sz w:val="22"/>
          <w:szCs w:val="22"/>
        </w:rPr>
        <w:t>Krajowy Rejestr Karny Ministerstwa Sprawiedliwości, organy jednostek samorządu terytorialnego, uprawnione do wręczania medali;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  Pani/Pana dane osobowe będą przetwarzane przez okres niezbędny do realizacji celów przetwarzania,    </w:t>
        <w:br/>
        <w:t xml:space="preserve">        w tym również obowiązku archiwizacyjnego wynikającego z przepisów prawa;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 zgodnie z przepisami prawa, na podstawie których odbywa się przetwarzanie danych oraz RODO,  </w:t>
        <w:br/>
        <w:t xml:space="preserve">       przysługuje Pani/Panu prawo: </w:t>
      </w:r>
    </w:p>
    <w:p>
      <w:pPr>
        <w:pStyle w:val="ListParagraph"/>
        <w:numPr>
          <w:ilvl w:val="0"/>
          <w:numId w:val="3"/>
        </w:numPr>
        <w:spacing w:before="120" w:after="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dostępu do treści danych oraz otrzymania ich kopii, </w:t>
      </w:r>
    </w:p>
    <w:p>
      <w:pPr>
        <w:pStyle w:val="ListParagraph"/>
        <w:numPr>
          <w:ilvl w:val="0"/>
          <w:numId w:val="3"/>
        </w:numPr>
        <w:spacing w:before="120" w:after="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sprostowania danych, </w:t>
      </w:r>
    </w:p>
    <w:p>
      <w:pPr>
        <w:pStyle w:val="ListParagraph"/>
        <w:numPr>
          <w:ilvl w:val="0"/>
          <w:numId w:val="3"/>
        </w:numPr>
        <w:spacing w:before="120" w:after="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usunięcia danych, </w:t>
      </w:r>
    </w:p>
    <w:p>
      <w:pPr>
        <w:pStyle w:val="ListParagraph"/>
        <w:numPr>
          <w:ilvl w:val="0"/>
          <w:numId w:val="3"/>
        </w:numPr>
        <w:spacing w:before="120" w:after="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przenoszenia danych, </w:t>
      </w:r>
    </w:p>
    <w:p>
      <w:pPr>
        <w:pStyle w:val="ListParagraph"/>
        <w:numPr>
          <w:ilvl w:val="0"/>
          <w:numId w:val="3"/>
        </w:numPr>
        <w:spacing w:before="120" w:after="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ograniczenia przetwarzania danych, </w:t>
      </w:r>
    </w:p>
    <w:p>
      <w:pPr>
        <w:pStyle w:val="ListParagraph"/>
        <w:numPr>
          <w:ilvl w:val="0"/>
          <w:numId w:val="3"/>
        </w:numPr>
        <w:spacing w:before="120" w:after="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 wniesienia sprzeciwu wobec przetwarzania danych,</w:t>
      </w:r>
    </w:p>
    <w:p>
      <w:pPr>
        <w:pStyle w:val="ListParagraph"/>
        <w:numPr>
          <w:ilvl w:val="0"/>
          <w:numId w:val="3"/>
        </w:numPr>
        <w:spacing w:before="120" w:after="0"/>
        <w:ind w:left="851" w:hanging="425"/>
        <w:contextualSpacing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do cofnięcia zgody, o której mowa w pkt 3, w dowolnym momencie, bez wpływu na zgodność </w:t>
        <w:br/>
        <w:t>z prawem przetwarzania, którego dokonano na podstawie zgody przed jej cofnięciem;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  ponadto przysługuje Pani/Panu prawo wniesienia skargi do organu nadzorczego, tj. Prezesa Urzędu </w:t>
        <w:br/>
        <w:t xml:space="preserve">        Ochrony Danych Osobowych;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 podanie przez Panią/Pana danych osobowych </w:t>
      </w:r>
      <w:r>
        <w:rPr>
          <w:iCs/>
          <w:sz w:val="22"/>
          <w:szCs w:val="22"/>
        </w:rPr>
        <w:t xml:space="preserve">jest niezbędne do zrealizowania celu, o którym mowa </w:t>
        <w:br/>
        <w:t xml:space="preserve">        w pkt. 3 i jest niezbędnym warunkiem prowadzenia sprawy o nadanie odznaczenia w Wielkopolskim   </w:t>
        <w:br/>
        <w:t xml:space="preserve">        Urzędzie Wojewódzkim w Poznaniu</w:t>
      </w:r>
      <w:r>
        <w:rPr>
          <w:i/>
          <w:iCs/>
          <w:sz w:val="22"/>
          <w:szCs w:val="22"/>
        </w:rPr>
        <w:t>;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11)    Pani/Pana dane osobowe nie będą przekazywane do państw trzecich;</w:t>
      </w:r>
    </w:p>
    <w:p>
      <w:pPr>
        <w:pStyle w:val="Normal"/>
        <w:spacing w:before="120" w:after="0"/>
        <w:jc w:val="both"/>
        <w:rPr/>
      </w:pPr>
      <w:r>
        <w:rPr>
          <w:sz w:val="22"/>
          <w:szCs w:val="22"/>
        </w:rPr>
        <w:t xml:space="preserve">12)  Pani/Pana dane nie będą poddawane zautomatyzowanemu podejmowaniu decyzji, w tym również </w:t>
        <w:br/>
        <w:t xml:space="preserve">         profilowaniu. </w:t>
      </w:r>
    </w:p>
    <w:p>
      <w:pPr>
        <w:pStyle w:val="Normal"/>
        <w:spacing w:before="120" w:after="0"/>
        <w:jc w:val="both"/>
        <w:rPr/>
      </w:pPr>
      <w:r>
        <w:rPr>
          <w:sz w:val="22"/>
          <w:szCs w:val="22"/>
        </w:rPr>
        <w:t>Data i podpisy: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"/>
      <w:lvlJc w:val="left"/>
      <w:pPr>
        <w:ind w:left="432" w:hanging="432"/>
      </w:pPr>
    </w:lvl>
    <w:lvl w:ilvl="1">
      <w:start w:val="1"/>
      <w:pStyle w:val="Nagwek2"/>
      <w:numFmt w:val="decimal"/>
      <w:lvlText w:val="%1.%2"/>
      <w:lvlJc w:val="left"/>
      <w:pPr>
        <w:ind w:left="576" w:hanging="576"/>
      </w:pPr>
    </w:lvl>
    <w:lvl w:ilvl="2">
      <w:start w:val="1"/>
      <w:pStyle w:val="Nagwek3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sz w:val="22"/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  <w:w w:val="103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518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a41dcb"/>
    <w:pPr>
      <w:keepNext w:val="true"/>
      <w:numPr>
        <w:ilvl w:val="0"/>
        <w:numId w:val="1"/>
      </w:numPr>
      <w:spacing w:before="120" w:after="120"/>
      <w:outlineLvl w:val="0"/>
    </w:pPr>
    <w:rPr>
      <w:rFonts w:eastAsia="" w:cs="" w:cstheme="majorBidi" w:eastAsiaTheme="majorEastAsia"/>
      <w:b/>
      <w:bCs/>
      <w:kern w:val="2"/>
      <w:szCs w:val="32"/>
      <w:lang w:eastAsia="en-US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a41dcb"/>
    <w:pPr>
      <w:keepNext w:val="true"/>
      <w:numPr>
        <w:ilvl w:val="1"/>
        <w:numId w:val="1"/>
      </w:numPr>
      <w:spacing w:before="120" w:after="120"/>
      <w:outlineLvl w:val="1"/>
    </w:pPr>
    <w:rPr>
      <w:rFonts w:eastAsia="" w:cs="" w:cstheme="majorBidi" w:eastAsiaTheme="majorEastAsia"/>
      <w:b/>
      <w:bCs/>
      <w:iCs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a286d"/>
    <w:pPr>
      <w:keepNext w:val="true"/>
      <w:numPr>
        <w:ilvl w:val="2"/>
        <w:numId w:val="1"/>
      </w:numPr>
      <w:spacing w:before="240" w:after="60"/>
      <w:outlineLvl w:val="2"/>
    </w:pPr>
    <w:rPr>
      <w:rFonts w:cs="" w:cstheme="minorBidi"/>
      <w:b/>
      <w:bCs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41dcb"/>
    <w:rPr>
      <w:rFonts w:ascii="Times New Roman" w:hAnsi="Times New Roman" w:eastAsia="" w:cs="" w:cstheme="majorBidi" w:eastAsiaTheme="majorEastAsia"/>
      <w:b/>
      <w:bCs/>
      <w:kern w:val="2"/>
      <w:sz w:val="24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41dcb"/>
    <w:rPr>
      <w:rFonts w:ascii="Times New Roman" w:hAnsi="Times New Roman" w:eastAsia="" w:cs="" w:cstheme="majorBidi" w:eastAsiaTheme="majorEastAsia"/>
      <w:b/>
      <w:bCs/>
      <w:iCs/>
      <w:sz w:val="24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a286d"/>
    <w:rPr>
      <w:rFonts w:ascii="Times New Roman" w:hAnsi="Times New Roman" w:eastAsia="Times New Roman"/>
      <w:b/>
      <w:bCs/>
      <w:sz w:val="24"/>
      <w:szCs w:val="26"/>
    </w:rPr>
  </w:style>
  <w:style w:type="character" w:styleId="Czeinternetowe">
    <w:name w:val="Łącze internetowe"/>
    <w:basedOn w:val="DefaultParagraphFont"/>
    <w:uiPriority w:val="99"/>
    <w:unhideWhenUsed/>
    <w:rsid w:val="001a5183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44c4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47b2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  <w:sz w:val="22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  <w:w w:val="103"/>
      <w:sz w:val="22"/>
      <w:szCs w:val="22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eastAsia="Times New Roman" w:cs="Times New Roman"/>
      <w:w w:val="103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d1e3a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f90d3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90d31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LibreOffice/6.2.3.2$Windows_X86_64 LibreOffice_project/aecc05fe267cc68dde00352a451aa867b3b546ac</Application>
  <Pages>2</Pages>
  <Words>451</Words>
  <Characters>2803</Characters>
  <CharactersWithSpaces>3314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2024-10-01T06:23:00Z</dcterms:created>
  <dc:creator>Jacek Woźnicki</dc:creator>
  <dc:description/>
  <dc:language>pl-PL</dc:language>
  <cp:lastModifiedBy/>
  <cp:lastPrinted>2022-12-08T13:52:00Z</cp:lastPrinted>
  <dcterms:modified xsi:type="dcterms:W3CDTF">2024-11-22T12:34:29Z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